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F8" w:rsidRDefault="005E34F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标题：石家庄龙泽制药股份有限公司土壤自行监测信息公开</w:t>
      </w:r>
    </w:p>
    <w:p w:rsidR="00530005" w:rsidRDefault="005E34F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内容：</w:t>
      </w:r>
      <w:r w:rsidR="00FF1649">
        <w:rPr>
          <w:rFonts w:asciiTheme="minorEastAsia" w:hAnsiTheme="minorEastAsia"/>
          <w:sz w:val="28"/>
          <w:szCs w:val="28"/>
        </w:rPr>
        <w:t>为了贯彻</w:t>
      </w:r>
      <w:r w:rsidR="009F38F3" w:rsidRPr="009F38F3">
        <w:rPr>
          <w:rFonts w:asciiTheme="minorEastAsia" w:hAnsiTheme="minorEastAsia"/>
          <w:sz w:val="28"/>
          <w:szCs w:val="28"/>
        </w:rPr>
        <w:t>《河北省土壤污染重点监管单位</w:t>
      </w:r>
      <w:r w:rsidR="009F38F3" w:rsidRPr="009F38F3">
        <w:rPr>
          <w:rFonts w:asciiTheme="minorEastAsia" w:hAnsiTheme="minorEastAsia" w:hint="eastAsia"/>
          <w:sz w:val="28"/>
          <w:szCs w:val="28"/>
        </w:rPr>
        <w:t>2020年度土壤环境自行监测工作方案》要求</w:t>
      </w:r>
      <w:r w:rsidR="00FF1649">
        <w:rPr>
          <w:rFonts w:asciiTheme="minorEastAsia" w:hAnsiTheme="minorEastAsia" w:hint="eastAsia"/>
          <w:sz w:val="28"/>
          <w:szCs w:val="28"/>
        </w:rPr>
        <w:t>，落实主体责任，</w:t>
      </w:r>
      <w:r w:rsidR="00FF1649" w:rsidRPr="009F38F3">
        <w:rPr>
          <w:rFonts w:asciiTheme="minorEastAsia" w:hAnsiTheme="minorEastAsia"/>
          <w:sz w:val="28"/>
          <w:szCs w:val="28"/>
        </w:rPr>
        <w:t>石家庄龙泽制药股份有限公司</w:t>
      </w:r>
      <w:r w:rsidR="00FF1649">
        <w:rPr>
          <w:rFonts w:asciiTheme="minorEastAsia" w:hAnsiTheme="minorEastAsia"/>
          <w:sz w:val="28"/>
          <w:szCs w:val="28"/>
        </w:rPr>
        <w:t>积极响应石家庄市生态环境局深泽</w:t>
      </w:r>
      <w:proofErr w:type="gramStart"/>
      <w:r w:rsidR="00FF1649">
        <w:rPr>
          <w:rFonts w:asciiTheme="minorEastAsia" w:hAnsiTheme="minorEastAsia"/>
          <w:sz w:val="28"/>
          <w:szCs w:val="28"/>
        </w:rPr>
        <w:t>县分局</w:t>
      </w:r>
      <w:proofErr w:type="gramEnd"/>
      <w:r w:rsidR="00FF1649">
        <w:rPr>
          <w:rFonts w:asciiTheme="minorEastAsia" w:hAnsiTheme="minorEastAsia"/>
          <w:sz w:val="28"/>
          <w:szCs w:val="28"/>
        </w:rPr>
        <w:t>相关要求，就土壤自行监测相关工作进行了部署。龙泽制药</w:t>
      </w:r>
      <w:proofErr w:type="gramStart"/>
      <w:r w:rsidR="00FF1649">
        <w:rPr>
          <w:rFonts w:asciiTheme="minorEastAsia" w:hAnsiTheme="minorEastAsia"/>
          <w:sz w:val="28"/>
          <w:szCs w:val="28"/>
        </w:rPr>
        <w:t>委托</w:t>
      </w:r>
      <w:r w:rsidR="00FF1649" w:rsidRPr="009F38F3">
        <w:rPr>
          <w:rFonts w:asciiTheme="minorEastAsia" w:hAnsiTheme="minorEastAsia" w:hint="eastAsia"/>
          <w:sz w:val="28"/>
          <w:szCs w:val="28"/>
        </w:rPr>
        <w:t>谱尼测试</w:t>
      </w:r>
      <w:proofErr w:type="gramEnd"/>
      <w:r w:rsidR="00FF1649" w:rsidRPr="009F38F3">
        <w:rPr>
          <w:rFonts w:asciiTheme="minorEastAsia" w:hAnsiTheme="minorEastAsia" w:hint="eastAsia"/>
          <w:sz w:val="28"/>
          <w:szCs w:val="28"/>
        </w:rPr>
        <w:t>集团股份有限公司</w:t>
      </w:r>
      <w:r w:rsidR="00FF1649">
        <w:rPr>
          <w:rFonts w:asciiTheme="minorEastAsia" w:hAnsiTheme="minorEastAsia" w:hint="eastAsia"/>
          <w:sz w:val="28"/>
          <w:szCs w:val="28"/>
        </w:rPr>
        <w:t>于2020年7月编制了土壤自行监测方案，对采样点位和监测因子进行论证并报石家庄市生态环境局</w:t>
      </w:r>
      <w:r w:rsidR="00CC06B4">
        <w:rPr>
          <w:rFonts w:asciiTheme="minorEastAsia" w:hAnsiTheme="minorEastAsia" w:hint="eastAsia"/>
          <w:sz w:val="28"/>
          <w:szCs w:val="28"/>
        </w:rPr>
        <w:t>专家评审</w:t>
      </w:r>
      <w:r w:rsidR="00FF1649">
        <w:rPr>
          <w:rFonts w:asciiTheme="minorEastAsia" w:hAnsiTheme="minorEastAsia" w:hint="eastAsia"/>
          <w:sz w:val="28"/>
          <w:szCs w:val="28"/>
        </w:rPr>
        <w:t>备案，2020年8月-9月对土壤进行取样</w:t>
      </w:r>
      <w:r w:rsidR="00367437">
        <w:rPr>
          <w:rFonts w:asciiTheme="minorEastAsia" w:hAnsiTheme="minorEastAsia" w:hint="eastAsia"/>
          <w:sz w:val="28"/>
          <w:szCs w:val="28"/>
        </w:rPr>
        <w:t>检</w:t>
      </w:r>
      <w:r w:rsidR="00FF1649">
        <w:rPr>
          <w:rFonts w:asciiTheme="minorEastAsia" w:hAnsiTheme="minorEastAsia" w:hint="eastAsia"/>
          <w:sz w:val="28"/>
          <w:szCs w:val="28"/>
        </w:rPr>
        <w:t>测，正式监测报告提交给石家庄市生态环境局进行了</w:t>
      </w:r>
      <w:r w:rsidR="00CC06B4">
        <w:rPr>
          <w:rFonts w:asciiTheme="minorEastAsia" w:hAnsiTheme="minorEastAsia" w:hint="eastAsia"/>
          <w:sz w:val="28"/>
          <w:szCs w:val="28"/>
        </w:rPr>
        <w:t>专家</w:t>
      </w:r>
      <w:r w:rsidR="00FF1649">
        <w:rPr>
          <w:rFonts w:asciiTheme="minorEastAsia" w:hAnsiTheme="minorEastAsia" w:hint="eastAsia"/>
          <w:sz w:val="28"/>
          <w:szCs w:val="28"/>
        </w:rPr>
        <w:t>评审备案</w:t>
      </w:r>
      <w:r w:rsidR="00367437">
        <w:rPr>
          <w:rFonts w:asciiTheme="minorEastAsia" w:hAnsiTheme="minorEastAsia" w:hint="eastAsia"/>
          <w:sz w:val="28"/>
          <w:szCs w:val="28"/>
        </w:rPr>
        <w:t>。土壤污染治理行动将成为我公司的重点环保工作之一</w:t>
      </w:r>
      <w:r w:rsidR="009F38F3" w:rsidRPr="009F38F3">
        <w:rPr>
          <w:rFonts w:asciiTheme="minorEastAsia" w:hAnsiTheme="minorEastAsia" w:hint="eastAsia"/>
          <w:sz w:val="28"/>
          <w:szCs w:val="28"/>
        </w:rPr>
        <w:t>。</w:t>
      </w:r>
    </w:p>
    <w:p w:rsidR="0036559A" w:rsidRDefault="0036559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落款：石家庄龙泽制药股份有限公司</w:t>
      </w:r>
    </w:p>
    <w:p w:rsidR="008A56E2" w:rsidRPr="009F38F3" w:rsidRDefault="008A56E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公示日期：2020年</w:t>
      </w:r>
      <w:r w:rsidR="002039C0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2039C0">
        <w:rPr>
          <w:rFonts w:asciiTheme="minorEastAsia" w:hAnsiTheme="minorEastAsia" w:hint="eastAsia"/>
          <w:sz w:val="28"/>
          <w:szCs w:val="28"/>
        </w:rPr>
        <w:t>30</w:t>
      </w:r>
      <w:r>
        <w:rPr>
          <w:rFonts w:asciiTheme="minorEastAsia" w:hAnsiTheme="minorEastAsia" w:hint="eastAsia"/>
          <w:sz w:val="28"/>
          <w:szCs w:val="28"/>
        </w:rPr>
        <w:t>日</w:t>
      </w:r>
      <w:bookmarkStart w:id="0" w:name="_GoBack"/>
      <w:bookmarkEnd w:id="0"/>
    </w:p>
    <w:sectPr w:rsidR="008A56E2" w:rsidRPr="009F3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01" w:rsidRDefault="000F5001" w:rsidP="009F38F3">
      <w:r>
        <w:separator/>
      </w:r>
    </w:p>
  </w:endnote>
  <w:endnote w:type="continuationSeparator" w:id="0">
    <w:p w:rsidR="000F5001" w:rsidRDefault="000F5001" w:rsidP="009F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01" w:rsidRDefault="000F5001" w:rsidP="009F38F3">
      <w:r>
        <w:separator/>
      </w:r>
    </w:p>
  </w:footnote>
  <w:footnote w:type="continuationSeparator" w:id="0">
    <w:p w:rsidR="000F5001" w:rsidRDefault="000F5001" w:rsidP="009F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9"/>
    <w:rsid w:val="000F5001"/>
    <w:rsid w:val="0015721E"/>
    <w:rsid w:val="002039C0"/>
    <w:rsid w:val="0036559A"/>
    <w:rsid w:val="00367437"/>
    <w:rsid w:val="00530005"/>
    <w:rsid w:val="005E34F8"/>
    <w:rsid w:val="00620749"/>
    <w:rsid w:val="008A56E2"/>
    <w:rsid w:val="009D5975"/>
    <w:rsid w:val="009F38F3"/>
    <w:rsid w:val="009F3996"/>
    <w:rsid w:val="00CC06B4"/>
    <w:rsid w:val="00E25269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8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刘伟超</dc:creator>
  <cp:keywords/>
  <dc:description/>
  <cp:lastModifiedBy>刘伟超</cp:lastModifiedBy>
  <cp:revision>9</cp:revision>
  <dcterms:created xsi:type="dcterms:W3CDTF">2020-12-16T08:08:00Z</dcterms:created>
  <dcterms:modified xsi:type="dcterms:W3CDTF">2020-12-16T08:55:00Z</dcterms:modified>
</cp:coreProperties>
</file>